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Отчет о результатах </w:t>
      </w:r>
      <w:proofErr w:type="spellStart"/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муниципального бюджетного общеобразовательного учреждения «Средняя общеобразовательная школа №46» </w:t>
      </w:r>
      <w:proofErr w:type="spellStart"/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</w:t>
      </w:r>
      <w:proofErr w:type="gramStart"/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.Ч</w:t>
      </w:r>
      <w:proofErr w:type="gramEnd"/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ита</w:t>
      </w:r>
      <w:proofErr w:type="spellEnd"/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за 2024 год.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Arial"/>
          <w:b/>
          <w:bCs/>
          <w:color w:val="0000FF"/>
          <w:sz w:val="28"/>
          <w:szCs w:val="28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555D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Анализ работы школы за 2024 год</w:t>
      </w:r>
    </w:p>
    <w:p w:rsidR="003555D4" w:rsidRPr="003555D4" w:rsidRDefault="003555D4" w:rsidP="003555D4">
      <w:pPr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Arial"/>
          <w:b/>
          <w:bCs/>
          <w:spacing w:val="-4"/>
          <w:sz w:val="28"/>
          <w:szCs w:val="28"/>
          <w:lang w:eastAsia="ru-RU"/>
        </w:rPr>
      </w:pPr>
    </w:p>
    <w:p w:rsidR="003555D4" w:rsidRPr="003555D4" w:rsidRDefault="003555D4" w:rsidP="003555D4">
      <w:pPr>
        <w:numPr>
          <w:ilvl w:val="0"/>
          <w:numId w:val="3"/>
        </w:numPr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Arial"/>
          <w:b/>
          <w:bCs/>
          <w:spacing w:val="-4"/>
          <w:sz w:val="28"/>
          <w:szCs w:val="28"/>
          <w:lang w:eastAsia="ru-RU"/>
        </w:rPr>
      </w:pPr>
      <w:r w:rsidRPr="003555D4">
        <w:rPr>
          <w:rFonts w:ascii="Times New Roman" w:eastAsia="Times New Roman" w:hAnsi="Times New Roman" w:cs="Arial"/>
          <w:b/>
          <w:bCs/>
          <w:spacing w:val="-4"/>
          <w:sz w:val="28"/>
          <w:szCs w:val="28"/>
          <w:lang w:eastAsia="ru-RU"/>
        </w:rPr>
        <w:t xml:space="preserve">Общие сведения об общеобразовательной организации </w:t>
      </w:r>
    </w:p>
    <w:p w:rsidR="003555D4" w:rsidRPr="003555D4" w:rsidRDefault="003555D4" w:rsidP="003555D4">
      <w:pPr>
        <w:spacing w:after="0" w:line="240" w:lineRule="auto"/>
        <w:ind w:left="1800" w:right="-185"/>
        <w:jc w:val="center"/>
        <w:outlineLvl w:val="0"/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Таблица № 1</w:t>
      </w:r>
    </w:p>
    <w:tbl>
      <w:tblPr>
        <w:tblW w:w="93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106"/>
      </w:tblGrid>
      <w:tr w:rsidR="003555D4" w:rsidRPr="003555D4" w:rsidTr="00176331">
        <w:trPr>
          <w:trHeight w:val="43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образовательной </w:t>
            </w: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«Средняя общеобразовательная школа № 46» города Читы  </w:t>
            </w:r>
          </w:p>
        </w:tc>
      </w:tr>
      <w:tr w:rsidR="003555D4" w:rsidRPr="003555D4" w:rsidTr="00176331">
        <w:trPr>
          <w:trHeight w:val="22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Алексей Валентинович </w:t>
            </w:r>
            <w:proofErr w:type="spellStart"/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Грищуков</w:t>
            </w:r>
            <w:proofErr w:type="spellEnd"/>
          </w:p>
        </w:tc>
      </w:tr>
      <w:tr w:rsidR="003555D4" w:rsidRPr="003555D4" w:rsidTr="00176331">
        <w:trPr>
          <w:trHeight w:val="22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672006,РФ, Забайкальский край, г. Чита, ул. Промышленная, д. 49</w:t>
            </w:r>
          </w:p>
        </w:tc>
      </w:tr>
      <w:tr w:rsidR="003555D4" w:rsidRPr="003555D4" w:rsidTr="00176331">
        <w:trPr>
          <w:trHeight w:val="210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–(302-2) -31-26-73</w:t>
            </w:r>
          </w:p>
        </w:tc>
      </w:tr>
      <w:tr w:rsidR="003555D4" w:rsidRPr="003555D4" w:rsidTr="00176331">
        <w:trPr>
          <w:trHeight w:val="22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school_46_chita@mail.ru</w:t>
            </w:r>
          </w:p>
        </w:tc>
      </w:tr>
      <w:tr w:rsidR="003555D4" w:rsidRPr="003555D4" w:rsidTr="00176331">
        <w:trPr>
          <w:trHeight w:val="22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http://shs_chit_46.chita.zabedu.ru</w:t>
            </w:r>
          </w:p>
        </w:tc>
      </w:tr>
      <w:tr w:rsidR="003555D4" w:rsidRPr="003555D4" w:rsidTr="00176331">
        <w:trPr>
          <w:trHeight w:val="22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городского округа «Город Чита»</w:t>
            </w:r>
          </w:p>
        </w:tc>
      </w:tr>
      <w:tr w:rsidR="003555D4" w:rsidRPr="003555D4" w:rsidTr="00176331">
        <w:trPr>
          <w:trHeight w:val="210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 год</w:t>
            </w:r>
          </w:p>
        </w:tc>
      </w:tr>
      <w:tr w:rsidR="003555D4" w:rsidRPr="003555D4" w:rsidTr="00176331">
        <w:trPr>
          <w:trHeight w:val="22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регистрационный  №: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679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серия: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75Л02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№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0001058</w:t>
            </w: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дата выдачи: 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16 декабря 2016 г.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срок действия: 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бессрочно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555D4" w:rsidRPr="003555D4" w:rsidTr="00176331">
        <w:trPr>
          <w:trHeight w:val="434"/>
          <w:jc w:val="center"/>
        </w:trPr>
        <w:tc>
          <w:tcPr>
            <w:tcW w:w="32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аккредитации</w:t>
            </w:r>
          </w:p>
        </w:tc>
        <w:tc>
          <w:tcPr>
            <w:tcW w:w="61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регистрационный №: 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238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серия: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75А02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№ 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0000486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дата выдачи: 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30 декабря 2016 г.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срок действия: </w:t>
            </w: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28 ноября 2025 г.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3555D4" w:rsidRPr="003555D4" w:rsidRDefault="003555D4" w:rsidP="003555D4">
      <w:pPr>
        <w:tabs>
          <w:tab w:val="left" w:pos="509"/>
        </w:tabs>
        <w:spacing w:after="0" w:line="240" w:lineRule="auto"/>
        <w:ind w:left="28" w:firstLine="11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</w:r>
      <w:r w:rsidRPr="003555D4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ab/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На конец 20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24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года в МБОУ СОШ № 4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6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(далее – Школа)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обучалось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313</w:t>
      </w:r>
      <w:r w:rsidRPr="003555D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x-none" w:eastAsia="x-none"/>
        </w:rPr>
        <w:t xml:space="preserve">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учащихся. Скомплектовано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15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классов по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двум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уровням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.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По существующему учебному плану режим работы школы 6-дневный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5-11 классы и 5-дневный 1-4 классы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, 2-сменный. </w:t>
      </w:r>
    </w:p>
    <w:p w:rsidR="003555D4" w:rsidRPr="003555D4" w:rsidRDefault="003555D4" w:rsidP="003555D4">
      <w:pPr>
        <w:tabs>
          <w:tab w:val="left" w:pos="509"/>
        </w:tabs>
        <w:spacing w:after="0" w:line="240" w:lineRule="auto"/>
        <w:ind w:left="28" w:firstLine="119"/>
        <w:jc w:val="both"/>
        <w:outlineLvl w:val="0"/>
        <w:rPr>
          <w:rFonts w:ascii="Times New Roman" w:eastAsia="Times New Roman" w:hAnsi="Times New Roman" w:cs="Times New Roman"/>
          <w:iCs/>
          <w:color w:val="365F91"/>
          <w:sz w:val="24"/>
          <w:szCs w:val="24"/>
          <w:lang w:val="x-none" w:eastAsia="x-none"/>
        </w:rPr>
      </w:pP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Школа работает в урочном режиме, урок 40 минут.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На образовательную ситуацию в школе влияет ее расположение в </w:t>
      </w:r>
      <w:proofErr w:type="spellStart"/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Ингодинском</w:t>
      </w:r>
      <w:proofErr w:type="spellEnd"/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районе города.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В шаговой доступности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расположен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культурно-досуговый центр «Спутник»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.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Школа сотрудничает со станцией юного техника №2, на базе школы проводятся занятия по туристическому направлению, программированию, спортивному направлению, </w:t>
      </w:r>
      <w:proofErr w:type="spellStart"/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судомоделированию</w:t>
      </w:r>
      <w:proofErr w:type="spellEnd"/>
      <w:r w:rsidRPr="003555D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, хор, английский театр. </w:t>
      </w:r>
      <w:r w:rsidRPr="003555D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В ОУ ведется систематический мониторинг удовлетворенности потребителей деятельностью  школы  для эффективного выполнения социального заказа через индивидуальные и групповые беседы с участниками образовательного процесса, анкетирование, и на основании выявленных данных формируется социальный заказ.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Система управления организацией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Управление осуществляется на принципах единоначалия и самоуправления.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Органы управления, действующие в Школе</w:t>
      </w:r>
    </w:p>
    <w:p w:rsidR="003555D4" w:rsidRPr="003555D4" w:rsidRDefault="003555D4" w:rsidP="003555D4">
      <w:pPr>
        <w:spacing w:after="0" w:line="240" w:lineRule="auto"/>
        <w:ind w:left="1800" w:right="-185"/>
        <w:jc w:val="center"/>
        <w:outlineLvl w:val="0"/>
        <w:rPr>
          <w:rFonts w:ascii="Times New Roman" w:eastAsia="Times New Roman" w:hAnsi="Times New Roman" w:cs="Arial"/>
          <w:bCs/>
          <w:spacing w:val="-4"/>
          <w:sz w:val="20"/>
          <w:szCs w:val="20"/>
          <w:lang w:eastAsia="ru-RU"/>
        </w:rPr>
      </w:pPr>
      <w:r w:rsidRPr="003555D4">
        <w:rPr>
          <w:rFonts w:ascii="Times New Roman" w:eastAsia="Times New Roman" w:hAnsi="Times New Roman" w:cs="Arial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Таблица № 2</w:t>
      </w:r>
    </w:p>
    <w:tbl>
      <w:tblPr>
        <w:tblW w:w="104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7834"/>
      </w:tblGrid>
      <w:tr w:rsidR="003555D4" w:rsidRPr="003555D4" w:rsidTr="00176331">
        <w:trPr>
          <w:trHeight w:val="220"/>
        </w:trPr>
        <w:tc>
          <w:tcPr>
            <w:tcW w:w="2612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7834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3555D4" w:rsidRPr="003555D4" w:rsidTr="00176331">
        <w:trPr>
          <w:trHeight w:val="635"/>
        </w:trPr>
        <w:tc>
          <w:tcPr>
            <w:tcW w:w="261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8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Контролирует работу и обеспечивает эффективное взаимодействие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профессиональных объединений педагогов Школы,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555D4" w:rsidRPr="003555D4" w:rsidTr="00176331">
        <w:trPr>
          <w:trHeight w:val="841"/>
        </w:trPr>
        <w:tc>
          <w:tcPr>
            <w:tcW w:w="261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МБОУ СОШ № 46 </w:t>
            </w:r>
          </w:p>
        </w:tc>
        <w:tc>
          <w:tcPr>
            <w:tcW w:w="78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Рассматривает вопросы: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3555D4" w:rsidRPr="003555D4" w:rsidTr="00176331">
        <w:trPr>
          <w:trHeight w:val="1904"/>
        </w:trPr>
        <w:tc>
          <w:tcPr>
            <w:tcW w:w="261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78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рассматривает вопросы: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координации деятельности годичных команд</w:t>
            </w:r>
          </w:p>
        </w:tc>
      </w:tr>
      <w:tr w:rsidR="003555D4" w:rsidRPr="003555D4" w:rsidTr="00176331">
        <w:trPr>
          <w:trHeight w:val="2125"/>
        </w:trPr>
        <w:tc>
          <w:tcPr>
            <w:tcW w:w="261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собрание работников</w:t>
            </w:r>
          </w:p>
        </w:tc>
        <w:tc>
          <w:tcPr>
            <w:tcW w:w="78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изменений и дополнений к ним;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Для осуществления образовательной деятельности в Школе создано три методических объединения: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МО учителей начальной школы;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МО учителей естественно – научного цикла;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МО учителей гуманитарного цикла.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Оценка образовательной деятельности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Образовательная деятельность в Школе организуется в соответствии с</w:t>
      </w:r>
      <w:r w:rsidRPr="0035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5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Федерации»,  обновленный ФООП с 1 сентября 2024 года для 1-9 классов, ФГОС для  среднего общего образования, СанПиН 2.4.2.2821-10</w:t>
      </w:r>
      <w:r w:rsidRPr="0035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обновленного ФООП 1-9 классов), 10–11-х классов – на 2-летний нормативный срок освоения образовательной программы среднего общего образования (ФГОС СОО).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Воспитательная работа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3555D4" w:rsidRPr="003555D4" w:rsidRDefault="003555D4" w:rsidP="00355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году воспитательная работа строилась по следующим направлениям:</w:t>
      </w:r>
    </w:p>
    <w:p w:rsidR="003555D4" w:rsidRPr="003555D4" w:rsidRDefault="003555D4" w:rsidP="003555D4">
      <w:pPr>
        <w:spacing w:after="0" w:line="240" w:lineRule="auto"/>
        <w:ind w:left="1800" w:right="-185"/>
        <w:jc w:val="center"/>
        <w:outlineLvl w:val="0"/>
        <w:rPr>
          <w:rFonts w:ascii="Times New Roman" w:eastAsia="Times New Roman" w:hAnsi="Times New Roman" w:cs="Arial"/>
          <w:bCs/>
          <w:i/>
          <w:color w:val="0000FF"/>
          <w:spacing w:val="-4"/>
          <w:sz w:val="20"/>
          <w:szCs w:val="20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3555D4">
        <w:rPr>
          <w:rFonts w:ascii="Times New Roman" w:eastAsia="Times New Roman" w:hAnsi="Times New Roman" w:cs="Arial"/>
          <w:bCs/>
          <w:i/>
          <w:color w:val="0000FF"/>
          <w:spacing w:val="-4"/>
          <w:sz w:val="20"/>
          <w:szCs w:val="20"/>
          <w:lang w:eastAsia="ru-RU"/>
        </w:rPr>
        <w:t xml:space="preserve">Таблица № 3                                                                                                                                                         </w:t>
      </w:r>
    </w:p>
    <w:tbl>
      <w:tblPr>
        <w:tblW w:w="10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119"/>
        <w:gridCol w:w="6362"/>
      </w:tblGrid>
      <w:tr w:rsidR="003555D4" w:rsidRPr="003555D4" w:rsidTr="00176331">
        <w:trPr>
          <w:trHeight w:val="144"/>
        </w:trPr>
        <w:tc>
          <w:tcPr>
            <w:tcW w:w="4202" w:type="dxa"/>
            <w:gridSpan w:val="2"/>
            <w:shd w:val="clear" w:color="auto" w:fill="00B0F0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6362" w:type="dxa"/>
            <w:vMerge w:val="restart"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Краткий анализ проведения воспитательной деятельности по данному направлению в ОУ</w:t>
            </w:r>
          </w:p>
        </w:tc>
      </w:tr>
      <w:tr w:rsidR="003555D4" w:rsidRPr="003555D4" w:rsidTr="00176331">
        <w:trPr>
          <w:trHeight w:val="144"/>
        </w:trPr>
        <w:tc>
          <w:tcPr>
            <w:tcW w:w="2083" w:type="dxa"/>
            <w:shd w:val="clear" w:color="auto" w:fill="00B0F0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ФООП НОО, ООО</w:t>
            </w:r>
          </w:p>
        </w:tc>
        <w:tc>
          <w:tcPr>
            <w:tcW w:w="2119" w:type="dxa"/>
            <w:shd w:val="clear" w:color="auto" w:fill="00B0F0"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ФГОС СОО</w:t>
            </w:r>
          </w:p>
        </w:tc>
        <w:tc>
          <w:tcPr>
            <w:tcW w:w="6362" w:type="dxa"/>
            <w:vMerge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555D4" w:rsidRPr="003555D4" w:rsidTr="00176331">
        <w:trPr>
          <w:trHeight w:val="144"/>
        </w:trPr>
        <w:tc>
          <w:tcPr>
            <w:tcW w:w="2083" w:type="dxa"/>
            <w:shd w:val="clear" w:color="auto" w:fill="auto"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Гражданско-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патриотическое воспитание</w:t>
            </w:r>
          </w:p>
          <w:p w:rsidR="003555D4" w:rsidRPr="003555D4" w:rsidRDefault="003555D4" w:rsidP="003555D4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«Я - гражданин»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Направление «Отношение к Родине»</w:t>
            </w:r>
          </w:p>
        </w:tc>
        <w:tc>
          <w:tcPr>
            <w:tcW w:w="6362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 В направлении  патриотического и гражданского воспитания в школе проводились следующие мероприятия: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1. Тематические классные часы: «Быть счастливым в своей стране», «Конституция РФ», «Крепкая семья – сильная страна!»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«Блокадный хлеб», «Женщины в Великой Отечественной войне», «Гордимся Родиной своей!»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2. К празднованию 75-летия Победы: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образовательном Марафоне по истории Великой Отечественной войны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-Участие в конкурсе «Читаем с 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Граубинкой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конкурсе «Мы о войне стихами говорим», финал школьного конкурса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акции «Мой сосед ветеран Великой Отечественной войны»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-Подготовка видеороликов для участия в акции «Победный май»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сетевой акции «Памятники Победы»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акции «Память и гордость в наших сердцах»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-Работа над проектами «Дети войны»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-Школьный конкурс «Готов к труду и обороне!»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-Оформление стенда «Летопись Почетного Караула»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-Городской конкурс сочинений «Они сражались на войне, чтоб счастье дать моей семье»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-Оформление стенда «За Родину!» о летчиках и танкистах в Забайкалье в рамках смотра инсталляций, создание инсталляции ко Дню Победы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-Краевой конкурс рисунков, посвященный 75-летию Победы «1418 дней до Победы»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-Конкурс ГАУ «Мегаполис» «Стратег 75»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-Городской конкурс гитарного исполнительства «Песни, опаленные войной»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-Городской конкурс «Звенящие струны», посвященный 75-летию Победы в Великой Отечественной войне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 акции среди Почетных караулов «Память и гордость в наших сердцах»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-Военный кинозал (сайт www.vokrug.tv)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proofErr w:type="gram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Всероссийская</w:t>
            </w:r>
            <w:proofErr w:type="gram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блиц-олимпиада «Спасибо деду за победу!»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-Веб-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квест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«Победа! 75 лет»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-Городская выставка декоративно-прикладного творчества, посвященная 75-летию Победы «Радуга творчества»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акции «Дорога Памяти»  совместно с военной частью-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-Марафон # Читаем_ 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о_войне_с_Граубинкой</w:t>
            </w:r>
            <w:proofErr w:type="spellEnd"/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-Несение Вахты Памяти (виртуальный режим)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-Городской конкурс «Мы о войне стихами говорим»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-Краевой конкурс диорам к 75-летию Победы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-Участие в акции «Сады Победы»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(покупка саженцев, высаживание кустов в соответствии с ограничительными мерами)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-Конкурс «Наша Победа 75»</w:t>
            </w:r>
          </w:p>
          <w:p w:rsidR="003555D4" w:rsidRPr="003555D4" w:rsidRDefault="003555D4" w:rsidP="003555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-Беседы, посвященные Дню солидарности в борьбе с терроризмом, Дню Героя, Дню Конституции  </w:t>
            </w:r>
          </w:p>
          <w:p w:rsidR="003555D4" w:rsidRPr="003555D4" w:rsidRDefault="003555D4" w:rsidP="003555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-Торжественные линейки: «Блокадный хлеб», «Во имя Памяти»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3. В дистанционном режиме </w:t>
            </w:r>
            <w:proofErr w:type="gram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проведены</w:t>
            </w:r>
            <w:proofErr w:type="gram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: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-Всероссийская акция «Мой флаг, моя история»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Фоточеллендж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«Цвета моей Родины»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Челлендж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«Сладкая история» (ко Дню флага)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-КВИЗ-викторина «История российского флага»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Флешмоб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«Вперёд, Россия!»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4. Мероприятия, посвященные Дню памяти забайкальцев, погибших при исполнении воинского и служебного долга.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-Классный час «Мы помним. Мы гордимся», </w:t>
            </w:r>
            <w:proofErr w:type="gram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-В</w:t>
            </w:r>
            <w:proofErr w:type="gram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озложение венка к мемориальной доске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А.Г. 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Дресвянникова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Просмотр ролика с ЛМК «Сашка»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5. Соревнования  и конкурсы: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-Конкурс рисунков «Мир твоему, Земля, большому дому!», Школьный конкурс «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Мальчиши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», посвященный Дню Защитника Отечества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Отряд ЮИДД, как  школьное разновозрастное сообщество,  является еще одним примером деятельности по развитию гражданственности и патриотизма. В течение апреля-мая отряд принимал участие в создании презентаций «Минутки безопасности» для рассылки в группы родителей.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олимпиады «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Неболит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», посвященной Великой отечественной войне, школьники участвовали в конкурсе сочинений (3 человека-на городской конкурс) и конкурсе рисунков (3 человека на городской конкурс).</w:t>
            </w:r>
          </w:p>
        </w:tc>
      </w:tr>
      <w:tr w:rsidR="003555D4" w:rsidRPr="003555D4" w:rsidTr="00176331">
        <w:trPr>
          <w:trHeight w:val="143"/>
        </w:trPr>
        <w:tc>
          <w:tcPr>
            <w:tcW w:w="2083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Воспитание лидерских качеств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«Я – лидер» </w:t>
            </w:r>
          </w:p>
        </w:tc>
        <w:tc>
          <w:tcPr>
            <w:tcW w:w="2119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Направление «Отношение к окружающим»</w:t>
            </w:r>
          </w:p>
        </w:tc>
        <w:tc>
          <w:tcPr>
            <w:tcW w:w="6362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Основным средством воспитания лидерских качеств являются  органы школьного  самоуправления, деятельность детских объединений 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для ребят 8-10 лет (2-4 классы) «Созвездие». </w:t>
            </w:r>
          </w:p>
          <w:p w:rsidR="003555D4" w:rsidRPr="003555D4" w:rsidRDefault="003555D4" w:rsidP="003555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2024 году детские объединения приняли участие в следующих мероприятиях, </w:t>
            </w:r>
            <w:proofErr w:type="gram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помимо</w:t>
            </w:r>
            <w:proofErr w:type="gram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перечисленных выше: </w:t>
            </w:r>
          </w:p>
          <w:p w:rsidR="003555D4" w:rsidRPr="003555D4" w:rsidRDefault="003555D4" w:rsidP="0035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«Профессионалы своего дела»</w:t>
            </w:r>
          </w:p>
          <w:p w:rsidR="003555D4" w:rsidRPr="003555D4" w:rsidRDefault="003555D4" w:rsidP="003555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«Добру – время!»</w:t>
            </w:r>
          </w:p>
          <w:p w:rsidR="003555D4" w:rsidRPr="003555D4" w:rsidRDefault="003555D4" w:rsidP="003555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«Читаем вместе на разных языках»</w:t>
            </w:r>
          </w:p>
          <w:p w:rsidR="003555D4" w:rsidRPr="003555D4" w:rsidRDefault="003555D4" w:rsidP="003555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-Акция «Читаем книги о войне» </w:t>
            </w:r>
          </w:p>
          <w:p w:rsidR="003555D4" w:rsidRPr="003555D4" w:rsidRDefault="003555D4" w:rsidP="003555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-Сетевая акция «Памятник Героям Победы», посвящённая «Всероссийскому дню заботы о памятниках истории и культуры»</w:t>
            </w:r>
          </w:p>
          <w:p w:rsidR="003555D4" w:rsidRPr="003555D4" w:rsidRDefault="003555D4" w:rsidP="003555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Итоговый сбор отрядов  прошел в виде отчетов в видеоконференции.</w:t>
            </w:r>
            <w:r w:rsidRPr="003555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555D4" w:rsidRPr="003555D4" w:rsidRDefault="003555D4" w:rsidP="003555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Личностному росту и развитию лидерских каче</w:t>
            </w:r>
            <w:proofErr w:type="gram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сп</w:t>
            </w:r>
            <w:proofErr w:type="gram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особствует участие в деловых играх: (интеллектуальная игра «Арктик-про», «Диалог цивилизаций», «Мое избирательное право», «Я и мои гражданские права», «Глобальная атака»).  Команды школы участвуют в этих играх уже много лет,  занимая призовые места.   </w:t>
            </w:r>
          </w:p>
          <w:p w:rsidR="003555D4" w:rsidRPr="003555D4" w:rsidRDefault="003555D4" w:rsidP="003555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работы по развитию самоуправления  проведены 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классные часы «Быть активным в коллективе»  (диагностика самоуправления), «Верь в себя!» диагностика личностного роста, выборы в первичных ячейках самоуправления.   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мае традиционно прошли  выборы Председателя Совета. 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показало, что Совет работает в любых условиях, справляется с любыми трудностями.</w:t>
            </w:r>
          </w:p>
        </w:tc>
      </w:tr>
      <w:tr w:rsidR="003555D4" w:rsidRPr="003555D4" w:rsidTr="00176331">
        <w:trPr>
          <w:trHeight w:val="126"/>
        </w:trPr>
        <w:tc>
          <w:tcPr>
            <w:tcW w:w="2083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Духовно-нравственное воспитание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«Я – человек»</w:t>
            </w:r>
          </w:p>
        </w:tc>
        <w:tc>
          <w:tcPr>
            <w:tcW w:w="2119" w:type="dxa"/>
            <w:shd w:val="clear" w:color="auto" w:fill="auto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Направление «Отношение к закону» 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Направление «Отношение к семье»</w:t>
            </w:r>
          </w:p>
        </w:tc>
        <w:tc>
          <w:tcPr>
            <w:tcW w:w="6362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 первом полугодии совместно с психологом </w:t>
            </w:r>
            <w:proofErr w:type="spell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Раздобреевым</w:t>
            </w:r>
            <w:proofErr w:type="spell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З.Н. проведены диагностика уровня личностного роста и диагностика мировоззрения. 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ноябре 2024 прошла  акция «Мама жизнь подарила» ко Дню Матери. Ребята записывали мастер-классы по изготовлению цветов для мамы, выпечке печений, конкурсах рисунков «Моя мама лучшая на свете».</w:t>
            </w:r>
          </w:p>
        </w:tc>
      </w:tr>
      <w:tr w:rsidR="003555D4" w:rsidRPr="003555D4" w:rsidTr="00176331">
        <w:trPr>
          <w:trHeight w:val="126"/>
        </w:trPr>
        <w:tc>
          <w:tcPr>
            <w:tcW w:w="2083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ЗОЖ и безопасность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«Я и здоровье»</w:t>
            </w:r>
          </w:p>
        </w:tc>
        <w:tc>
          <w:tcPr>
            <w:tcW w:w="2119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Направление «Отношение к себе»</w:t>
            </w:r>
          </w:p>
        </w:tc>
        <w:tc>
          <w:tcPr>
            <w:tcW w:w="6362" w:type="dxa"/>
            <w:shd w:val="clear" w:color="auto" w:fill="auto"/>
            <w:hideMark/>
          </w:tcPr>
          <w:p w:rsidR="003555D4" w:rsidRPr="003555D4" w:rsidRDefault="003555D4" w:rsidP="003555D4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Пропаганда ЗОЖ и безопасной жизнедеятельности реализуется </w:t>
            </w:r>
            <w:proofErr w:type="gram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через</w:t>
            </w:r>
            <w:proofErr w:type="gram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: </w:t>
            </w:r>
          </w:p>
          <w:p w:rsidR="003555D4" w:rsidRPr="003555D4" w:rsidRDefault="003555D4" w:rsidP="003555D4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классные часы: «Это должен знать каждый или скорее скорой» (оказание первой помощи), «Быть здоровым, жить </w:t>
            </w:r>
            <w:proofErr w:type="gram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активно-это</w:t>
            </w:r>
            <w:proofErr w:type="gram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стильно, позитивно!» (пропаганда ЗОЖ), «Безопасные каникулы»,  «Как не стать жертвой»,  «Профилактика правонарушений», Профилактика простудных заболеваний»,  «Стресс: плюсы и минусы»  Диагностика тревожности</w:t>
            </w:r>
          </w:p>
          <w:p w:rsidR="003555D4" w:rsidRPr="003555D4" w:rsidRDefault="003555D4" w:rsidP="003555D4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 беседы: «Территория, свободная от зла» Профилактика правонарушений», «Курительные смеси» (беседа представителя </w:t>
            </w: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Госнаркоконтроля</w:t>
            </w:r>
            <w:proofErr w:type="spell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). </w:t>
            </w:r>
          </w:p>
          <w:p w:rsidR="003555D4" w:rsidRPr="003555D4" w:rsidRDefault="003555D4" w:rsidP="003555D4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-В рамках акции 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«Медиация: меняется мир – меняемся мы» проведены мероприятия: «Технологии эффективного общения и рационального поведения в конфликтах», игра-тренинг «Способы выхода из конфликтов»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-В сентябре День Здоровья проведен в форме погружения, включающего уроки «История спортивных достижений России», «Биология и здоровое питание», «Знаменитые спортсмены Забайкалья», «Физкультура». Мероприятия проведены с соблюдением СанПиН. </w:t>
            </w:r>
          </w:p>
        </w:tc>
      </w:tr>
      <w:tr w:rsidR="003555D4" w:rsidRPr="003555D4" w:rsidTr="00176331">
        <w:trPr>
          <w:trHeight w:val="126"/>
        </w:trPr>
        <w:tc>
          <w:tcPr>
            <w:tcW w:w="2083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Экологическое воспитание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«Я и природа»</w:t>
            </w:r>
          </w:p>
        </w:tc>
        <w:tc>
          <w:tcPr>
            <w:tcW w:w="2119" w:type="dxa"/>
            <w:shd w:val="clear" w:color="auto" w:fill="auto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Направление «Отношение к природе и культуре»</w:t>
            </w:r>
          </w:p>
        </w:tc>
        <w:tc>
          <w:tcPr>
            <w:tcW w:w="6362" w:type="dxa"/>
            <w:shd w:val="clear" w:color="auto" w:fill="auto"/>
            <w:hideMark/>
          </w:tcPr>
          <w:p w:rsidR="003555D4" w:rsidRPr="003555D4" w:rsidRDefault="003555D4" w:rsidP="003555D4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Весной 2024 года проведена акция «Сады Победы», в ходе которой высадили саженцы деревьев в школьном дворе. </w:t>
            </w:r>
          </w:p>
          <w:p w:rsidR="003555D4" w:rsidRPr="003555D4" w:rsidRDefault="003555D4" w:rsidP="003555D4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-Проведены беседы старшеклассников в начальной и средней школе: «Осознанное потребление», инструктажи и информирование по безопасному поведению в лесу (противопожарная безопасность).</w:t>
            </w:r>
          </w:p>
        </w:tc>
      </w:tr>
      <w:tr w:rsidR="003555D4" w:rsidRPr="003555D4" w:rsidTr="00176331">
        <w:trPr>
          <w:trHeight w:val="126"/>
        </w:trPr>
        <w:tc>
          <w:tcPr>
            <w:tcW w:w="2083" w:type="dxa"/>
            <w:shd w:val="clear" w:color="auto" w:fill="auto"/>
          </w:tcPr>
          <w:p w:rsidR="003555D4" w:rsidRPr="003555D4" w:rsidRDefault="003555D4" w:rsidP="003555D4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Художественно-эстетическое воспитание</w:t>
            </w:r>
          </w:p>
          <w:p w:rsidR="003555D4" w:rsidRPr="003555D4" w:rsidRDefault="003555D4" w:rsidP="003555D4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«Я  и творчество»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Направление «Отношение к природе и культуре»</w:t>
            </w:r>
          </w:p>
        </w:tc>
        <w:tc>
          <w:tcPr>
            <w:tcW w:w="6362" w:type="dxa"/>
            <w:shd w:val="clear" w:color="auto" w:fill="auto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-В апреле   учащиеся участвовали в конкурсах рисунков «1418 дней до Победы», «О родине, о мужестве, о славе», завоевав призовые места, а также в конкурсе чтецов «Мы о войне стихами говорим», где также  получены призовые и первые места. </w:t>
            </w:r>
          </w:p>
        </w:tc>
      </w:tr>
      <w:tr w:rsidR="003555D4" w:rsidRPr="003555D4" w:rsidTr="00176331">
        <w:trPr>
          <w:trHeight w:val="126"/>
        </w:trPr>
        <w:tc>
          <w:tcPr>
            <w:tcW w:w="2083" w:type="dxa"/>
            <w:shd w:val="clear" w:color="auto" w:fill="auto"/>
          </w:tcPr>
          <w:p w:rsidR="003555D4" w:rsidRPr="003555D4" w:rsidRDefault="003555D4" w:rsidP="003555D4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Трудовое воспитание</w:t>
            </w:r>
          </w:p>
          <w:p w:rsidR="003555D4" w:rsidRPr="003555D4" w:rsidRDefault="003555D4" w:rsidP="003555D4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«Я и труд»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Направление «Отношение к труду»</w:t>
            </w:r>
          </w:p>
        </w:tc>
        <w:tc>
          <w:tcPr>
            <w:tcW w:w="6362" w:type="dxa"/>
            <w:shd w:val="clear" w:color="auto" w:fill="auto"/>
            <w:hideMark/>
          </w:tcPr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Профессиональное определение является важным элементом воспитания.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-Данная работа реализуется через классные часы:  «Кем быть?» (профессиональное самоопределение), генеральные уборки, уборки территории, ежедневные дежурства по классу, по школе,  субботники. </w:t>
            </w:r>
          </w:p>
          <w:p w:rsidR="003555D4" w:rsidRPr="003555D4" w:rsidRDefault="003555D4" w:rsidP="003555D4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proofErr w:type="gram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</w:t>
            </w:r>
            <w:proofErr w:type="gram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</w:t>
            </w:r>
            <w:proofErr w:type="gramEnd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«Созвездие»  прошел конкурс рисунков «Моя будущая профессия» и последующая выставка рисунков. </w:t>
            </w:r>
          </w:p>
          <w:p w:rsidR="003555D4" w:rsidRPr="003555D4" w:rsidRDefault="003555D4" w:rsidP="003555D4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-В сентябре прошел традиционный субботник.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Занятость учащихся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Занятость детей в системе дополнительного образования </w:t>
      </w:r>
    </w:p>
    <w:p w:rsidR="003555D4" w:rsidRPr="003555D4" w:rsidRDefault="003555D4" w:rsidP="003555D4">
      <w:pPr>
        <w:spacing w:after="0" w:line="240" w:lineRule="auto"/>
        <w:ind w:left="1800" w:right="-185"/>
        <w:jc w:val="center"/>
        <w:outlineLvl w:val="0"/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Таблица № 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738"/>
        <w:gridCol w:w="2842"/>
        <w:gridCol w:w="2464"/>
      </w:tblGrid>
      <w:tr w:rsidR="003555D4" w:rsidRPr="003555D4" w:rsidTr="00176331">
        <w:tc>
          <w:tcPr>
            <w:tcW w:w="527" w:type="dxa"/>
            <w:shd w:val="clear" w:color="auto" w:fill="00B0F0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38" w:type="dxa"/>
            <w:shd w:val="clear" w:color="auto" w:fill="00B0F0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Направления дополнительного образования в образовательном учреждении</w:t>
            </w:r>
          </w:p>
        </w:tc>
        <w:tc>
          <w:tcPr>
            <w:tcW w:w="2842" w:type="dxa"/>
            <w:shd w:val="clear" w:color="auto" w:fill="00B0F0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Количество объединений по данному направлению дополнительного образования в ОУ</w:t>
            </w:r>
          </w:p>
        </w:tc>
        <w:tc>
          <w:tcPr>
            <w:tcW w:w="2464" w:type="dxa"/>
            <w:shd w:val="clear" w:color="auto" w:fill="00B0F0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Количество детей, занимающихся по данному направлению в ОУ</w:t>
            </w:r>
          </w:p>
        </w:tc>
      </w:tr>
      <w:tr w:rsidR="003555D4" w:rsidRPr="003555D4" w:rsidTr="00176331">
        <w:tc>
          <w:tcPr>
            <w:tcW w:w="527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8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Интеллектуальное направление (Школьное НОУ по всем направлениям,  предметные объединения и т.д.)</w:t>
            </w:r>
          </w:p>
        </w:tc>
        <w:tc>
          <w:tcPr>
            <w:tcW w:w="2842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43</w:t>
            </w:r>
          </w:p>
        </w:tc>
      </w:tr>
      <w:tr w:rsidR="003555D4" w:rsidRPr="003555D4" w:rsidTr="00176331">
        <w:tc>
          <w:tcPr>
            <w:tcW w:w="527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8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Физкультурно-спортивное направление (школьные спортивные секции, клубы)</w:t>
            </w:r>
          </w:p>
        </w:tc>
        <w:tc>
          <w:tcPr>
            <w:tcW w:w="2842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45</w:t>
            </w:r>
          </w:p>
        </w:tc>
      </w:tr>
      <w:tr w:rsidR="003555D4" w:rsidRPr="003555D4" w:rsidTr="00176331">
        <w:tc>
          <w:tcPr>
            <w:tcW w:w="527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8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Профильный отряд</w:t>
            </w:r>
          </w:p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«Юный инспектор движения»</w:t>
            </w:r>
          </w:p>
        </w:tc>
        <w:tc>
          <w:tcPr>
            <w:tcW w:w="2842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</w:t>
            </w:r>
          </w:p>
        </w:tc>
      </w:tr>
      <w:tr w:rsidR="003555D4" w:rsidRPr="003555D4" w:rsidTr="00176331">
        <w:tc>
          <w:tcPr>
            <w:tcW w:w="527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8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РДШ</w:t>
            </w:r>
          </w:p>
        </w:tc>
        <w:tc>
          <w:tcPr>
            <w:tcW w:w="2842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56</w:t>
            </w:r>
          </w:p>
        </w:tc>
      </w:tr>
      <w:tr w:rsidR="003555D4" w:rsidRPr="003555D4" w:rsidTr="00176331">
        <w:tc>
          <w:tcPr>
            <w:tcW w:w="527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8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2842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</w:t>
            </w:r>
          </w:p>
        </w:tc>
      </w:tr>
      <w:tr w:rsidR="003555D4" w:rsidRPr="003555D4" w:rsidTr="00176331">
        <w:tc>
          <w:tcPr>
            <w:tcW w:w="527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8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Программирование</w:t>
            </w:r>
          </w:p>
        </w:tc>
        <w:tc>
          <w:tcPr>
            <w:tcW w:w="2842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555D4" w:rsidRPr="003555D4" w:rsidRDefault="003555D4" w:rsidP="003555D4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13,5" w:eastAsia="Times New Roman" w:hAnsi="13,5" w:cs="Times New Roman"/>
          <w:b/>
          <w:sz w:val="20"/>
          <w:szCs w:val="20"/>
          <w:lang w:eastAsia="ru-RU"/>
        </w:rPr>
      </w:pPr>
      <w:r w:rsidRPr="003555D4">
        <w:rPr>
          <w:rFonts w:ascii="13,5" w:eastAsia="Times New Roman" w:hAnsi="13,5" w:cs="Times New Roman"/>
          <w:b/>
          <w:sz w:val="20"/>
          <w:szCs w:val="20"/>
          <w:lang w:eastAsia="ru-RU"/>
        </w:rPr>
        <w:t xml:space="preserve"> 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обучающихся, занятых в системе дополнительного образования в образовательном учреждении на 1 декабря  2024 года - 224 (164 в секциях и 50 в ШНОУ),</w:t>
      </w:r>
      <w:proofErr w:type="gramEnd"/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Всего дополнительным образованием в образовательном учреждении  205 ч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Содержание и качество подготовки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Статистика показателей </w:t>
      </w:r>
    </w:p>
    <w:p w:rsidR="003555D4" w:rsidRPr="003555D4" w:rsidRDefault="003555D4" w:rsidP="003555D4">
      <w:pPr>
        <w:spacing w:after="0" w:line="240" w:lineRule="auto"/>
        <w:ind w:left="1800" w:right="-185"/>
        <w:jc w:val="right"/>
        <w:outlineLvl w:val="0"/>
        <w:rPr>
          <w:rFonts w:ascii="Times New Roman" w:eastAsia="Times New Roman" w:hAnsi="Times New Roman" w:cs="Times New Roman"/>
          <w:bCs/>
          <w:i/>
          <w:color w:val="0000FF"/>
          <w:spacing w:val="-4"/>
          <w:sz w:val="20"/>
          <w:szCs w:val="20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color w:val="0000FF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555D4">
        <w:rPr>
          <w:rFonts w:ascii="Times New Roman" w:eastAsia="Times New Roman" w:hAnsi="Times New Roman" w:cs="Times New Roman"/>
          <w:bCs/>
          <w:i/>
          <w:color w:val="0000FF"/>
          <w:spacing w:val="-4"/>
          <w:sz w:val="20"/>
          <w:szCs w:val="20"/>
          <w:lang w:eastAsia="ru-RU"/>
        </w:rPr>
        <w:t>Таблица № 5</w:t>
      </w:r>
    </w:p>
    <w:tbl>
      <w:tblPr>
        <w:tblW w:w="10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4489"/>
        <w:gridCol w:w="1776"/>
        <w:gridCol w:w="1776"/>
        <w:gridCol w:w="1776"/>
      </w:tblGrid>
      <w:tr w:rsidR="003555D4" w:rsidRPr="003555D4" w:rsidTr="00176331">
        <w:trPr>
          <w:trHeight w:val="419"/>
        </w:trPr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2021/22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2022/23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2023/24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учебный год</w:t>
            </w:r>
          </w:p>
        </w:tc>
      </w:tr>
      <w:tr w:rsidR="003555D4" w:rsidRPr="003555D4" w:rsidTr="00176331">
        <w:trPr>
          <w:trHeight w:val="677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Количество детей, обучавшихся на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 xml:space="preserve">конец учебного года </w:t>
            </w:r>
          </w:p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Arial" w:eastAsia="Times New Roman" w:hAnsi="Arial" w:cs="Arial"/>
                <w:bCs/>
                <w:i/>
                <w:iCs/>
                <w:sz w:val="20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Arial" w:eastAsia="Times New Roman" w:hAnsi="Arial" w:cs="Arial"/>
                <w:bCs/>
                <w:i/>
                <w:iCs/>
                <w:sz w:val="20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141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155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</w:tr>
      <w:tr w:rsidR="003555D4" w:rsidRPr="003555D4" w:rsidTr="00176331">
        <w:trPr>
          <w:trHeight w:val="474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Количество учеников, оставленных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на повторное обучение: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</w:t>
            </w:r>
          </w:p>
        </w:tc>
      </w:tr>
      <w:tr w:rsidR="003555D4" w:rsidRPr="003555D4" w:rsidTr="00176331">
        <w:trPr>
          <w:trHeight w:val="258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 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о среднем общем образовании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3555D4" w:rsidRPr="003555D4" w:rsidTr="00176331">
        <w:trPr>
          <w:trHeight w:val="474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Окончили школу с аттестатом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особого образца: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– в основной школе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3555D4" w:rsidRPr="003555D4" w:rsidTr="00176331">
        <w:trPr>
          <w:trHeight w:val="129"/>
        </w:trPr>
        <w:tc>
          <w:tcPr>
            <w:tcW w:w="0" w:type="auto"/>
            <w:vMerge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в средней школе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2024  году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spacing w:after="0" w:line="240" w:lineRule="auto"/>
        <w:ind w:left="1800" w:right="-185"/>
        <w:jc w:val="center"/>
        <w:outlineLvl w:val="0"/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Таблица № 6</w:t>
      </w:r>
    </w:p>
    <w:tbl>
      <w:tblPr>
        <w:tblW w:w="106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B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902"/>
        <w:gridCol w:w="1192"/>
        <w:gridCol w:w="665"/>
        <w:gridCol w:w="1185"/>
        <w:gridCol w:w="406"/>
        <w:gridCol w:w="1051"/>
        <w:gridCol w:w="539"/>
        <w:gridCol w:w="852"/>
        <w:gridCol w:w="363"/>
        <w:gridCol w:w="852"/>
        <w:gridCol w:w="363"/>
        <w:gridCol w:w="928"/>
        <w:gridCol w:w="458"/>
      </w:tblGrid>
      <w:tr w:rsidR="003555D4" w:rsidRPr="003555D4" w:rsidTr="00176331">
        <w:trPr>
          <w:trHeight w:val="126"/>
        </w:trPr>
        <w:tc>
          <w:tcPr>
            <w:tcW w:w="0" w:type="auto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Всего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0" w:type="auto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Переведены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условно</w:t>
            </w:r>
          </w:p>
        </w:tc>
      </w:tr>
      <w:tr w:rsidR="003555D4" w:rsidRPr="003555D4" w:rsidTr="00176331">
        <w:trPr>
          <w:trHeight w:val="126"/>
        </w:trPr>
        <w:tc>
          <w:tcPr>
            <w:tcW w:w="0" w:type="auto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shd w:val="clear" w:color="auto" w:fill="00B0F0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55D4" w:rsidRPr="003555D4" w:rsidTr="00176331">
        <w:trPr>
          <w:trHeight w:val="1413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</w:p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«4» и «5»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  «5»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3555D4" w:rsidRPr="003555D4" w:rsidTr="00176331">
        <w:trPr>
          <w:trHeight w:val="208"/>
        </w:trPr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3555D4" w:rsidRPr="003555D4" w:rsidTr="00176331">
        <w:trPr>
          <w:trHeight w:val="194"/>
        </w:trPr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3555D4" w:rsidRPr="003555D4" w:rsidTr="00176331">
        <w:trPr>
          <w:trHeight w:val="208"/>
        </w:trPr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5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55D4" w:rsidRPr="003555D4" w:rsidTr="00176331">
        <w:trPr>
          <w:trHeight w:val="208"/>
        </w:trPr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«качества успеваемости» в 2024 году с результатами освоения учащимися программ начального общего образования по показателю «качества успеваемости» в 2023 году, то можно отметить, что процент учащихся, окончивших на «4» и «5», вырос на 2  процент, процент учащихся, окончивших на «5» вырос на 2 процент (в 2024 – 4 %).</w:t>
      </w:r>
      <w:proofErr w:type="gramEnd"/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2024 году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spacing w:after="0" w:line="240" w:lineRule="auto"/>
        <w:ind w:left="1800" w:right="-185"/>
        <w:jc w:val="center"/>
        <w:outlineLvl w:val="0"/>
        <w:rPr>
          <w:rFonts w:ascii="Times New Roman" w:eastAsia="Times New Roman" w:hAnsi="Times New Roman" w:cs="Arial"/>
          <w:bCs/>
          <w:i/>
          <w:color w:val="0000FF"/>
          <w:spacing w:val="-4"/>
          <w:sz w:val="20"/>
          <w:szCs w:val="20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color w:val="0000FF"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Таблица № 7</w:t>
      </w:r>
    </w:p>
    <w:tbl>
      <w:tblPr>
        <w:tblW w:w="10651" w:type="dxa"/>
        <w:jc w:val="center"/>
        <w:tblInd w:w="-13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149"/>
        <w:gridCol w:w="1141"/>
        <w:gridCol w:w="431"/>
        <w:gridCol w:w="1056"/>
        <w:gridCol w:w="380"/>
        <w:gridCol w:w="835"/>
        <w:gridCol w:w="674"/>
        <w:gridCol w:w="808"/>
        <w:gridCol w:w="539"/>
        <w:gridCol w:w="808"/>
        <w:gridCol w:w="539"/>
        <w:gridCol w:w="808"/>
        <w:gridCol w:w="539"/>
      </w:tblGrid>
      <w:tr w:rsidR="003555D4" w:rsidRPr="003555D4" w:rsidTr="00176331">
        <w:trPr>
          <w:trHeight w:val="238"/>
          <w:jc w:val="center"/>
        </w:trPr>
        <w:tc>
          <w:tcPr>
            <w:tcW w:w="944" w:type="dxa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49" w:type="dxa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572" w:type="dxa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 них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успевают</w:t>
            </w:r>
          </w:p>
        </w:tc>
        <w:tc>
          <w:tcPr>
            <w:tcW w:w="1436" w:type="dxa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Окончили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09" w:type="dxa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Окончили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4" w:type="dxa"/>
            <w:gridSpan w:val="4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47" w:type="dxa"/>
            <w:gridSpan w:val="2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Переведены</w:t>
            </w: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условно</w:t>
            </w:r>
          </w:p>
        </w:tc>
      </w:tr>
      <w:tr w:rsidR="003555D4" w:rsidRPr="003555D4" w:rsidTr="00176331">
        <w:trPr>
          <w:trHeight w:val="114"/>
          <w:jc w:val="center"/>
        </w:trPr>
        <w:tc>
          <w:tcPr>
            <w:tcW w:w="944" w:type="dxa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7" w:type="dxa"/>
            <w:gridSpan w:val="2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 них н/а</w:t>
            </w:r>
          </w:p>
        </w:tc>
        <w:tc>
          <w:tcPr>
            <w:tcW w:w="1347" w:type="dxa"/>
            <w:gridSpan w:val="2"/>
            <w:vMerge/>
            <w:shd w:val="clear" w:color="auto" w:fill="00B0F0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55D4" w:rsidRPr="003555D4" w:rsidTr="00176331">
        <w:trPr>
          <w:trHeight w:val="114"/>
          <w:jc w:val="center"/>
        </w:trPr>
        <w:tc>
          <w:tcPr>
            <w:tcW w:w="944" w:type="dxa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31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6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на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«4» и «5»</w:t>
            </w:r>
          </w:p>
        </w:tc>
        <w:tc>
          <w:tcPr>
            <w:tcW w:w="38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5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на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«5»</w:t>
            </w:r>
          </w:p>
        </w:tc>
        <w:tc>
          <w:tcPr>
            <w:tcW w:w="674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39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39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39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3555D4" w:rsidRPr="003555D4" w:rsidTr="00176331">
        <w:trPr>
          <w:trHeight w:val="178"/>
          <w:jc w:val="center"/>
        </w:trPr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555D4" w:rsidRPr="003555D4" w:rsidTr="00176331">
        <w:trPr>
          <w:trHeight w:val="178"/>
          <w:jc w:val="center"/>
        </w:trPr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555D4" w:rsidRPr="003555D4" w:rsidTr="00176331">
        <w:trPr>
          <w:trHeight w:val="178"/>
          <w:jc w:val="center"/>
        </w:trPr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555D4" w:rsidRPr="003555D4" w:rsidTr="00176331">
        <w:trPr>
          <w:trHeight w:val="178"/>
          <w:jc w:val="center"/>
        </w:trPr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555D4" w:rsidRPr="003555D4" w:rsidTr="00176331">
        <w:trPr>
          <w:trHeight w:val="178"/>
          <w:jc w:val="center"/>
        </w:trPr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1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right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3555D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555D4" w:rsidRPr="003555D4" w:rsidTr="00176331">
        <w:trPr>
          <w:trHeight w:val="190"/>
          <w:jc w:val="center"/>
        </w:trPr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3555D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3555D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3555D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3555D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3555D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3555D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сравнить результаты освоения обучающимися программ основного общего образования по показателю «успеваемость» в 2024 году с результатами освоения учащимися программ основного общего образования по показателю «успеваемость» в 2023 году, то можно </w:t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отметить, что процент учащихся, окончивших на «4» и «5», повысился на 1 процент, процент учащихся, окончивших на «5», повысился на 1 процента.</w:t>
      </w:r>
      <w:proofErr w:type="gramEnd"/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участия в конкурсах, смотрах, олимпиадах различного уровня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>Таблица № 10</w:t>
      </w:r>
    </w:p>
    <w:tbl>
      <w:tblPr>
        <w:tblW w:w="107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5"/>
        <w:gridCol w:w="1828"/>
        <w:gridCol w:w="1970"/>
        <w:gridCol w:w="1969"/>
      </w:tblGrid>
      <w:tr w:rsidR="003555D4" w:rsidRPr="003555D4" w:rsidTr="00176331">
        <w:trPr>
          <w:trHeight w:val="18"/>
        </w:trPr>
        <w:tc>
          <w:tcPr>
            <w:tcW w:w="4985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28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97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969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г.</w:t>
            </w:r>
          </w:p>
        </w:tc>
      </w:tr>
      <w:tr w:rsidR="003555D4" w:rsidRPr="003555D4" w:rsidTr="00176331">
        <w:trPr>
          <w:trHeight w:val="18"/>
        </w:trPr>
        <w:tc>
          <w:tcPr>
            <w:tcW w:w="49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 человек/16%</w:t>
            </w:r>
          </w:p>
        </w:tc>
        <w:tc>
          <w:tcPr>
            <w:tcW w:w="19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 человек/17%</w:t>
            </w:r>
          </w:p>
        </w:tc>
        <w:tc>
          <w:tcPr>
            <w:tcW w:w="196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 человек/15%</w:t>
            </w:r>
          </w:p>
        </w:tc>
      </w:tr>
      <w:tr w:rsidR="003555D4" w:rsidRPr="003555D4" w:rsidTr="00176331">
        <w:trPr>
          <w:trHeight w:val="18"/>
        </w:trPr>
        <w:tc>
          <w:tcPr>
            <w:tcW w:w="4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82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человек/4 %</w:t>
            </w:r>
          </w:p>
        </w:tc>
        <w:tc>
          <w:tcPr>
            <w:tcW w:w="197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 человек/4 %</w:t>
            </w:r>
          </w:p>
        </w:tc>
        <w:tc>
          <w:tcPr>
            <w:tcW w:w="196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человек/3 %</w:t>
            </w:r>
          </w:p>
        </w:tc>
      </w:tr>
      <w:tr w:rsidR="003555D4" w:rsidRPr="003555D4" w:rsidTr="00176331">
        <w:trPr>
          <w:trHeight w:val="18"/>
        </w:trPr>
        <w:tc>
          <w:tcPr>
            <w:tcW w:w="4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82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человек/1 %</w:t>
            </w:r>
          </w:p>
        </w:tc>
        <w:tc>
          <w:tcPr>
            <w:tcW w:w="197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человек/1 %</w:t>
            </w:r>
          </w:p>
        </w:tc>
        <w:tc>
          <w:tcPr>
            <w:tcW w:w="196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человек/1 %</w:t>
            </w:r>
          </w:p>
        </w:tc>
      </w:tr>
      <w:tr w:rsidR="003555D4" w:rsidRPr="003555D4" w:rsidTr="00176331">
        <w:trPr>
          <w:trHeight w:val="18"/>
        </w:trPr>
        <w:tc>
          <w:tcPr>
            <w:tcW w:w="4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82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человек/1%</w:t>
            </w:r>
          </w:p>
        </w:tc>
        <w:tc>
          <w:tcPr>
            <w:tcW w:w="197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 человек/0%</w:t>
            </w:r>
          </w:p>
        </w:tc>
        <w:tc>
          <w:tcPr>
            <w:tcW w:w="196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5D4" w:rsidRPr="003555D4" w:rsidRDefault="003555D4" w:rsidP="0035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55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 человек/0%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Наблюдается снижение численности участников и призеров </w:t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среди</w:t>
      </w:r>
      <w:proofErr w:type="gram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обучающихся, принявших участие в различных олимпиадах, смотрах, конкурсах в связи с пандемией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коронавируса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color w:val="0000FF"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 xml:space="preserve">Таблица № 11                                                                                                                       </w:t>
      </w:r>
    </w:p>
    <w:tbl>
      <w:tblPr>
        <w:tblW w:w="10861" w:type="dxa"/>
        <w:tblInd w:w="-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07"/>
        <w:gridCol w:w="1025"/>
        <w:gridCol w:w="943"/>
        <w:gridCol w:w="1865"/>
        <w:gridCol w:w="620"/>
        <w:gridCol w:w="1066"/>
        <w:gridCol w:w="1865"/>
        <w:gridCol w:w="1152"/>
        <w:gridCol w:w="867"/>
      </w:tblGrid>
      <w:tr w:rsidR="003555D4" w:rsidRPr="003555D4" w:rsidTr="00176331">
        <w:trPr>
          <w:trHeight w:val="205"/>
        </w:trPr>
        <w:tc>
          <w:tcPr>
            <w:tcW w:w="851" w:type="dxa"/>
            <w:vMerge w:val="restart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Год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выпуска</w:t>
            </w:r>
          </w:p>
        </w:tc>
        <w:tc>
          <w:tcPr>
            <w:tcW w:w="4440" w:type="dxa"/>
            <w:gridSpan w:val="4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Основная школа</w:t>
            </w:r>
          </w:p>
        </w:tc>
        <w:tc>
          <w:tcPr>
            <w:tcW w:w="5570" w:type="dxa"/>
            <w:gridSpan w:val="5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Средняя школа</w:t>
            </w:r>
          </w:p>
        </w:tc>
      </w:tr>
      <w:tr w:rsidR="003555D4" w:rsidRPr="003555D4" w:rsidTr="00176331">
        <w:trPr>
          <w:trHeight w:val="103"/>
        </w:trPr>
        <w:tc>
          <w:tcPr>
            <w:tcW w:w="851" w:type="dxa"/>
            <w:vMerge/>
            <w:shd w:val="clear" w:color="auto" w:fill="00B0F0"/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5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Перешли в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 xml:space="preserve">10-й класс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>Школы</w:t>
            </w:r>
          </w:p>
        </w:tc>
        <w:tc>
          <w:tcPr>
            <w:tcW w:w="943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Перешли в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 xml:space="preserve">10-й класс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>другой ОО</w:t>
            </w:r>
          </w:p>
        </w:tc>
        <w:tc>
          <w:tcPr>
            <w:tcW w:w="1865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Поступили в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 xml:space="preserve">профессиональную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>ОО</w:t>
            </w:r>
          </w:p>
        </w:tc>
        <w:tc>
          <w:tcPr>
            <w:tcW w:w="620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Поступили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>в ВУЗы</w:t>
            </w:r>
          </w:p>
        </w:tc>
        <w:tc>
          <w:tcPr>
            <w:tcW w:w="1865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Поступили в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 xml:space="preserve">профессиональную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>ОО</w:t>
            </w:r>
          </w:p>
        </w:tc>
        <w:tc>
          <w:tcPr>
            <w:tcW w:w="1152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Устроились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>на работу</w:t>
            </w:r>
          </w:p>
        </w:tc>
        <w:tc>
          <w:tcPr>
            <w:tcW w:w="867" w:type="dxa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Пошли на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 xml:space="preserve">срочную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 xml:space="preserve">службу по </w:t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br/>
              <w:t>призыву</w:t>
            </w:r>
          </w:p>
        </w:tc>
      </w:tr>
      <w:tr w:rsidR="003555D4" w:rsidRPr="003555D4" w:rsidTr="00176331">
        <w:trPr>
          <w:trHeight w:val="162"/>
        </w:trPr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0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555D4" w:rsidRPr="003555D4" w:rsidTr="00176331">
        <w:trPr>
          <w:trHeight w:val="172"/>
        </w:trPr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3555D4" w:rsidRPr="003555D4" w:rsidTr="00176331">
        <w:trPr>
          <w:trHeight w:val="172"/>
        </w:trPr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ab/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2024 году увеличилось число выпускников 9-го класса, которые продолжили обучение в 10м классе, в связи с увеличением количества учащихся.  Количество выпускников, поступающих в ВУЗы стабильно.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Оценка </w:t>
      </w:r>
      <w:proofErr w:type="gramStart"/>
      <w:r w:rsidRPr="0035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Myriad Pro" w:eastAsia="Times New Roman" w:hAnsi="Myriad Pro" w:cs="Arial"/>
          <w:color w:val="000000"/>
          <w:sz w:val="21"/>
          <w:szCs w:val="21"/>
          <w:lang w:eastAsia="ru-RU"/>
        </w:rPr>
        <w:tab/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Школе утверждено положение о внутренней системе оценки качества образования школы № 126 от 08.11.2024 г.,  выстроена система внутренней оценки качества образования, способная оценивать образовательные программы, и регулярно проходить процедуры внешней оценки качества образования в надежных экспертных организациях.</w:t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же посещение членами администрации учебных занятий  контроль работы педагогов  на платформе «АИС. Сетевой город», контроль работы классных руководителей: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Таблица № 12                                                                                                               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555D4" w:rsidRPr="003555D4" w:rsidTr="00176331">
        <w:tc>
          <w:tcPr>
            <w:tcW w:w="2670" w:type="dxa"/>
            <w:shd w:val="clear" w:color="auto" w:fill="00B0F0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ФИО, должность</w:t>
            </w:r>
          </w:p>
        </w:tc>
        <w:tc>
          <w:tcPr>
            <w:tcW w:w="2670" w:type="dxa"/>
            <w:shd w:val="clear" w:color="auto" w:fill="00B0F0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Количество учебных занятий</w:t>
            </w:r>
          </w:p>
        </w:tc>
        <w:tc>
          <w:tcPr>
            <w:tcW w:w="2671" w:type="dxa"/>
            <w:shd w:val="clear" w:color="auto" w:fill="00B0F0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Количество воспитательных  мероприятий</w:t>
            </w:r>
          </w:p>
        </w:tc>
        <w:tc>
          <w:tcPr>
            <w:tcW w:w="2671" w:type="dxa"/>
            <w:shd w:val="clear" w:color="auto" w:fill="00B0F0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Количество учебных занятий с детьми на индивидуальном обучении</w:t>
            </w:r>
          </w:p>
        </w:tc>
      </w:tr>
      <w:tr w:rsidR="003555D4" w:rsidRPr="003555D4" w:rsidTr="00176331">
        <w:tc>
          <w:tcPr>
            <w:tcW w:w="2670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Черкасова Н.Н.,  ЗДУВР</w:t>
            </w:r>
          </w:p>
        </w:tc>
        <w:tc>
          <w:tcPr>
            <w:tcW w:w="2670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71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1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3555D4" w:rsidRPr="003555D4" w:rsidTr="00176331">
        <w:tc>
          <w:tcPr>
            <w:tcW w:w="2670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Бянкина</w:t>
            </w:r>
            <w:proofErr w:type="spellEnd"/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Л.Н., ЗДВР </w:t>
            </w:r>
          </w:p>
        </w:tc>
        <w:tc>
          <w:tcPr>
            <w:tcW w:w="2670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71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1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3555D4" w:rsidRPr="003555D4" w:rsidTr="00176331">
        <w:tc>
          <w:tcPr>
            <w:tcW w:w="2670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Грищуков</w:t>
            </w:r>
            <w:proofErr w:type="spellEnd"/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А.В., директор</w:t>
            </w:r>
          </w:p>
        </w:tc>
        <w:tc>
          <w:tcPr>
            <w:tcW w:w="2670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71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1" w:type="dxa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 результате контроля проводимых учебных занятий было выявлено, что недостаточное количество учителей владеют техническими средствами для работы в сети. Организованное внутрифирменное обучение в ноябре – декабре 2024 г.  получить положительную динамику количества педагогов, применяющих технические средства, что следует из приведенной таблицы. 100 % педагогов успешно работают на платформах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Сферум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«АИС. Сетевой город». 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Кроме того, за каждым классом был закреплен учебный кабинет, оснащенный средствами для организации обучения с использованием ИКТ, было составлено расписание, что позволило на должном уровне организовать образовательный процесс.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анкетирование обучающихся, родителей и педагогов (выявление уровня удовлетворенности  форматом обучения)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Проведенный в рамках ВСОКО комплекс мероприятий способствовал: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-повышению ИКТ </w:t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–к</w:t>
      </w:r>
      <w:proofErr w:type="gram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омпетентности педагогов и обучающихся;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подготовке нормативных документов для организации;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организации обучения с ИКТ для детей с ОВЗ.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По итогам оценки качества образования в 2024 году выявлено с помощью инструментария оценки результатов обучающихся, что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результаты соответствуют базовому уровню образования,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сформированность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личностных результатов </w:t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высокая</w:t>
      </w:r>
      <w:proofErr w:type="gram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предметные результаты сформированы на базовом и профильном уровнях.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Инструментарий оценки образовательных результатов обучающихся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color w:val="0000FF"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Таблица № 14                                                                                                               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555D4" w:rsidRPr="003555D4" w:rsidTr="00176331">
        <w:tc>
          <w:tcPr>
            <w:tcW w:w="3560" w:type="dxa"/>
            <w:shd w:val="clear" w:color="auto" w:fill="00B0F0"/>
            <w:vAlign w:val="center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Личностные результаты</w:t>
            </w:r>
          </w:p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shd w:val="clear" w:color="auto" w:fill="00B0F0"/>
            <w:vAlign w:val="center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3561" w:type="dxa"/>
            <w:shd w:val="clear" w:color="auto" w:fill="00B0F0"/>
            <w:vAlign w:val="center"/>
          </w:tcPr>
          <w:p w:rsidR="003555D4" w:rsidRPr="003555D4" w:rsidRDefault="003555D4" w:rsidP="0035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Предметные результаты</w:t>
            </w:r>
          </w:p>
        </w:tc>
      </w:tr>
      <w:tr w:rsidR="003555D4" w:rsidRPr="003555D4" w:rsidTr="00176331">
        <w:tc>
          <w:tcPr>
            <w:tcW w:w="3560" w:type="dxa"/>
          </w:tcPr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самооценка </w:t>
            </w:r>
            <w:proofErr w:type="gram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смысловое самоопределение;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портфолио обучающегося;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 оценка </w:t>
            </w:r>
            <w:proofErr w:type="spell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страны, общественно-полезной деятельности; ответственности за результаты обучения; 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ежедневные наблюдения в ходе учебных занятий и внеурочной деятельности классным руководителем и учителями – предметниками.</w:t>
            </w:r>
          </w:p>
        </w:tc>
        <w:tc>
          <w:tcPr>
            <w:tcW w:w="3561" w:type="dxa"/>
          </w:tcPr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оценка смыслового чтения, 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оценка </w:t>
            </w:r>
            <w:proofErr w:type="gram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ИКТ-компетентности</w:t>
            </w:r>
            <w:proofErr w:type="gram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(практическая работа с использованием компьютера); 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-оценка </w:t>
            </w:r>
            <w:proofErr w:type="spellStart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регулятивных и коммуникативных универсальных учебных действий (наблюдение за ходом выполнения групповых и индивидуальных учебных исследований и проектов);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 познавательных учебных действий (письменные измерительные материалы).</w:t>
            </w:r>
          </w:p>
        </w:tc>
        <w:tc>
          <w:tcPr>
            <w:tcW w:w="3561" w:type="dxa"/>
          </w:tcPr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 предметных результатов   каждым учителем в ходе процедур  текущей, тематической, промежуточной и итоговой оценки,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   администрацией школы в ходе внутреннего мониторинга учебных достижений (административные контрольные работы, репетиционные экзамены с использованием  демонстрационных версий итоговых работ и норм их оценки;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государственная итоговая аттестация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итогов предметных олимпиад, научно-практических конференций.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555D4" w:rsidRPr="003555D4" w:rsidRDefault="003555D4" w:rsidP="003555D4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3555D4" w:rsidRPr="003555D4" w:rsidRDefault="003555D4" w:rsidP="003555D4">
      <w:pPr>
        <w:suppressAutoHyphens/>
        <w:spacing w:after="0" w:line="240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3555D4" w:rsidRPr="003555D4" w:rsidRDefault="003555D4" w:rsidP="003555D4">
      <w:pPr>
        <w:suppressAutoHyphens/>
        <w:spacing w:after="0" w:line="240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3555D4" w:rsidRPr="003555D4" w:rsidRDefault="003555D4" w:rsidP="003555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VII. Оценка кадрового обеспечения</w:t>
      </w:r>
    </w:p>
    <w:p w:rsidR="003555D4" w:rsidRPr="003555D4" w:rsidRDefault="003555D4" w:rsidP="003555D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На период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Школе  23  педагогических работников, из них 20  человек имеют высшее профессиональное образование, 2 человека имеют среднее профессиональное образование: 2 человека – педагогической направленности.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Квалификационные категории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color w:val="0000FF"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Таблица № 15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487"/>
        <w:gridCol w:w="3305"/>
      </w:tblGrid>
      <w:tr w:rsidR="003555D4" w:rsidRPr="003555D4" w:rsidTr="00176331">
        <w:trPr>
          <w:trHeight w:val="362"/>
          <w:jc w:val="center"/>
        </w:trPr>
        <w:tc>
          <w:tcPr>
            <w:tcW w:w="2235" w:type="dxa"/>
            <w:shd w:val="clear" w:color="auto" w:fill="00B0F0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487" w:type="dxa"/>
            <w:shd w:val="clear" w:color="auto" w:fill="00B0F0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305" w:type="dxa"/>
            <w:shd w:val="clear" w:color="auto" w:fill="00B0F0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Первая категория</w:t>
            </w:r>
          </w:p>
        </w:tc>
      </w:tr>
      <w:tr w:rsidR="003555D4" w:rsidRPr="003555D4" w:rsidTr="00176331">
        <w:trPr>
          <w:trHeight w:val="177"/>
          <w:jc w:val="center"/>
        </w:trPr>
        <w:tc>
          <w:tcPr>
            <w:tcW w:w="2235" w:type="dxa"/>
          </w:tcPr>
          <w:p w:rsidR="003555D4" w:rsidRPr="003555D4" w:rsidRDefault="003555D4" w:rsidP="00355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87" w:type="dxa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(8%)</w:t>
            </w:r>
          </w:p>
        </w:tc>
        <w:tc>
          <w:tcPr>
            <w:tcW w:w="3305" w:type="dxa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 (0%)</w:t>
            </w:r>
          </w:p>
        </w:tc>
      </w:tr>
      <w:tr w:rsidR="003555D4" w:rsidRPr="003555D4" w:rsidTr="00176331">
        <w:trPr>
          <w:trHeight w:val="255"/>
          <w:jc w:val="center"/>
        </w:trPr>
        <w:tc>
          <w:tcPr>
            <w:tcW w:w="2235" w:type="dxa"/>
          </w:tcPr>
          <w:p w:rsidR="003555D4" w:rsidRPr="003555D4" w:rsidRDefault="003555D4" w:rsidP="00355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20</w:t>
            </w:r>
            <w:r w:rsidRPr="003555D4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</w:t>
            </w:r>
            <w:r w:rsidRPr="003555D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7" w:type="dxa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(8%)</w:t>
            </w:r>
          </w:p>
        </w:tc>
        <w:tc>
          <w:tcPr>
            <w:tcW w:w="3305" w:type="dxa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 (0%)</w:t>
            </w:r>
          </w:p>
        </w:tc>
      </w:tr>
      <w:tr w:rsidR="003555D4" w:rsidRPr="003555D4" w:rsidTr="00176331">
        <w:trPr>
          <w:trHeight w:val="171"/>
          <w:jc w:val="center"/>
        </w:trPr>
        <w:tc>
          <w:tcPr>
            <w:tcW w:w="2235" w:type="dxa"/>
          </w:tcPr>
          <w:p w:rsidR="003555D4" w:rsidRPr="003555D4" w:rsidRDefault="003555D4" w:rsidP="00355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20</w:t>
            </w:r>
            <w:r w:rsidRPr="003555D4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</w:t>
            </w:r>
            <w:r w:rsidRPr="003555D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7" w:type="dxa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(4%)</w:t>
            </w:r>
          </w:p>
        </w:tc>
        <w:tc>
          <w:tcPr>
            <w:tcW w:w="3305" w:type="dxa"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(4%)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 2024 г. наблюдается стабильная динамика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категорийности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педагогических и руководящих работников по сравнению с 2023 г. 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Основные принципы кадровой политики направлены: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повышение уровня квалификации персонала.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Общая характеристика: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объем библиотечного фонда – 14348 единиц;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−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книгообеспеченность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100 процентов;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обращаемость –767  единиц в год;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объем учебного фонда – 4523 единиц.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Фонд библиотеки формируется за счет федерального, областного, местного бюджетов.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 фонда и его использование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Arial"/>
          <w:bCs/>
          <w:i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Таблица № 16</w:t>
      </w: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4327"/>
        <w:gridCol w:w="2658"/>
        <w:gridCol w:w="2988"/>
      </w:tblGrid>
      <w:tr w:rsidR="003555D4" w:rsidRPr="003555D4" w:rsidTr="00176331"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Количество единиц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 фонде</w:t>
            </w:r>
          </w:p>
        </w:tc>
        <w:tc>
          <w:tcPr>
            <w:tcW w:w="0" w:type="auto"/>
            <w:shd w:val="clear" w:color="auto" w:fill="00B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Сколько экземпляров 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3555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выдавалось за год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41123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9916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Языковедение, литературоведение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3555D4" w:rsidRPr="003555D4" w:rsidTr="0017633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Общественно-политическая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5D4" w:rsidRPr="003555D4" w:rsidRDefault="003555D4" w:rsidP="0035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5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Фонд библиотеки соответствует требованиям </w:t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обновленных</w:t>
      </w:r>
      <w:proofErr w:type="gram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ФГОС, учебники фонда входят в федеральный перечень, утвержденный </w:t>
      </w:r>
      <w:r w:rsidRPr="0035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355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5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28.12.2018 №345</w:t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 библиотеке имеются электронные образовательные ресурсы – 20 дисков.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Средний уровень посещаемости библиотеки – 11 человек в день. 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материально-технической базы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школе проведен беспроводной интернет во все кабинеты.</w:t>
      </w:r>
      <w:proofErr w:type="gram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Школе оборудованы 14 учебных кабинета, 11 из них оснащены современной мультимедийной техникой, в том числе:</w:t>
      </w:r>
      <w:proofErr w:type="gramEnd"/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компьютерный класс;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кабинет технологии для девочек;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-кабинет технологии для мальчиков;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кабинет ОБЖ.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 здании Школы оборудован спортивный  зал,  столовая и пищеблок. На территории школы имеется </w:t>
      </w:r>
      <w:proofErr w:type="gram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спортивная</w:t>
      </w:r>
      <w:proofErr w:type="gram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мини-площадка.  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5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Результаты </w:t>
      </w:r>
      <w:proofErr w:type="spellStart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свидетельствуют о том, что Школа имеет достаточную инфраструктуру, которая соответствует требованиям</w:t>
      </w:r>
      <w:r w:rsidRPr="0035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2.4.2.2821-10 </w:t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ФООП, обновленным ФГОС.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3555D4" w:rsidRPr="003555D4" w:rsidSect="00EF724A">
          <w:pgSz w:w="11906" w:h="16838"/>
          <w:pgMar w:top="720" w:right="720" w:bottom="720" w:left="720" w:header="709" w:footer="709" w:gutter="0"/>
          <w:pgBorders w:offsetFrom="page">
            <w:top w:val="pushPinNote1" w:sz="20" w:space="24" w:color="auto"/>
            <w:left w:val="pushPinNote1" w:sz="20" w:space="24" w:color="auto"/>
            <w:bottom w:val="pushPinNote1" w:sz="20" w:space="24" w:color="auto"/>
            <w:right w:val="pushPinNote1" w:sz="20" w:space="24" w:color="auto"/>
          </w:pgBorders>
          <w:cols w:space="708"/>
          <w:docGrid w:linePitch="360"/>
        </w:sectPr>
      </w:pP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Школа укомплектована достаточным количеством педагогических и иных работников, которые имеют квалификацию соответствия  и регулярно проходят повышение квалификации, что позволяет обеспечивать стабильные качественные результаты образовательных достижений </w:t>
      </w:r>
      <w:r w:rsidRPr="00355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обучающихся.</w:t>
      </w:r>
    </w:p>
    <w:p w:rsidR="003555D4" w:rsidRPr="003555D4" w:rsidRDefault="003555D4" w:rsidP="003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3555D4" w:rsidRPr="003555D4" w:rsidRDefault="003555D4" w:rsidP="003555D4">
      <w:pPr>
        <w:tabs>
          <w:tab w:val="left" w:pos="109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4485" w:rsidRDefault="00A14485">
      <w:bookmarkStart w:id="0" w:name="_GoBack"/>
      <w:bookmarkEnd w:id="0"/>
    </w:p>
    <w:sectPr w:rsidR="00A14485" w:rsidSect="00EF724A">
      <w:pgSz w:w="16838" w:h="11906" w:orient="landscape"/>
      <w:pgMar w:top="1701" w:right="945" w:bottom="850" w:left="945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5901BA"/>
    <w:multiLevelType w:val="hybridMultilevel"/>
    <w:tmpl w:val="7B24B114"/>
    <w:lvl w:ilvl="0" w:tplc="1194CF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C23D90"/>
    <w:multiLevelType w:val="hybridMultilevel"/>
    <w:tmpl w:val="998A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5BFE634A"/>
    <w:multiLevelType w:val="hybridMultilevel"/>
    <w:tmpl w:val="09984F92"/>
    <w:lvl w:ilvl="0" w:tplc="1AFEE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D4"/>
    <w:rsid w:val="003555D4"/>
    <w:rsid w:val="00A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5D4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3555D4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link w:val="30"/>
    <w:uiPriority w:val="9"/>
    <w:qFormat/>
    <w:rsid w:val="003555D4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55D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555D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3555D4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3555D4"/>
  </w:style>
  <w:style w:type="character" w:styleId="a4">
    <w:name w:val="Hyperlink"/>
    <w:uiPriority w:val="99"/>
    <w:unhideWhenUsed/>
    <w:rsid w:val="003555D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555D4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55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555D4"/>
    <w:rPr>
      <w:rFonts w:ascii="Consolas" w:eastAsia="Times New Roman" w:hAnsi="Consolas" w:cs="Times New Roman"/>
      <w:sz w:val="20"/>
      <w:szCs w:val="20"/>
      <w:lang w:val="x-none" w:eastAsia="x-none"/>
    </w:rPr>
  </w:style>
  <w:style w:type="paragraph" w:styleId="a6">
    <w:name w:val="Normal (Web)"/>
    <w:basedOn w:val="a0"/>
    <w:uiPriority w:val="99"/>
    <w:unhideWhenUsed/>
    <w:rsid w:val="00355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rsh">
    <w:name w:val="yrsh"/>
    <w:basedOn w:val="a0"/>
    <w:rsid w:val="003555D4"/>
    <w:pPr>
      <w:shd w:val="clear" w:color="auto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title">
    <w:name w:val="tabtitle"/>
    <w:basedOn w:val="a0"/>
    <w:rsid w:val="003555D4"/>
    <w:pPr>
      <w:shd w:val="clear" w:color="auto" w:fill="28A0C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-listtarget">
    <w:name w:val="header-listtarget"/>
    <w:basedOn w:val="a0"/>
    <w:rsid w:val="003555D4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all">
    <w:name w:val="bdall"/>
    <w:basedOn w:val="a0"/>
    <w:rsid w:val="00355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top">
    <w:name w:val="bdtop"/>
    <w:basedOn w:val="a0"/>
    <w:rsid w:val="003555D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left">
    <w:name w:val="bdleft"/>
    <w:basedOn w:val="a0"/>
    <w:rsid w:val="003555D4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right">
    <w:name w:val="bdright"/>
    <w:basedOn w:val="a0"/>
    <w:rsid w:val="003555D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bottom">
    <w:name w:val="bdbottom"/>
    <w:basedOn w:val="a0"/>
    <w:rsid w:val="003555D4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cell">
    <w:name w:val="headercell"/>
    <w:basedOn w:val="a0"/>
    <w:rsid w:val="003555D4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rsid w:val="003555D4"/>
    <w:rPr>
      <w:color w:val="FF9900"/>
    </w:rPr>
  </w:style>
  <w:style w:type="character" w:customStyle="1" w:styleId="small">
    <w:name w:val="small"/>
    <w:rsid w:val="003555D4"/>
    <w:rPr>
      <w:sz w:val="15"/>
      <w:szCs w:val="15"/>
    </w:rPr>
  </w:style>
  <w:style w:type="character" w:customStyle="1" w:styleId="fill">
    <w:name w:val="fill"/>
    <w:rsid w:val="003555D4"/>
    <w:rPr>
      <w:b/>
      <w:bCs/>
      <w:i/>
      <w:iCs/>
      <w:color w:val="FF0000"/>
    </w:rPr>
  </w:style>
  <w:style w:type="character" w:customStyle="1" w:styleId="maggd">
    <w:name w:val="maggd"/>
    <w:rsid w:val="003555D4"/>
    <w:rPr>
      <w:color w:val="006400"/>
    </w:rPr>
  </w:style>
  <w:style w:type="character" w:customStyle="1" w:styleId="magusn">
    <w:name w:val="magusn"/>
    <w:rsid w:val="003555D4"/>
    <w:rPr>
      <w:color w:val="006666"/>
    </w:rPr>
  </w:style>
  <w:style w:type="character" w:customStyle="1" w:styleId="enp">
    <w:name w:val="enp"/>
    <w:rsid w:val="003555D4"/>
    <w:rPr>
      <w:color w:val="3C7828"/>
    </w:rPr>
  </w:style>
  <w:style w:type="character" w:customStyle="1" w:styleId="kdkss">
    <w:name w:val="kdkss"/>
    <w:rsid w:val="003555D4"/>
    <w:rPr>
      <w:color w:val="BE780A"/>
    </w:rPr>
  </w:style>
  <w:style w:type="character" w:styleId="a7">
    <w:name w:val="annotation reference"/>
    <w:uiPriority w:val="99"/>
    <w:semiHidden/>
    <w:unhideWhenUsed/>
    <w:rsid w:val="003555D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5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555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55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55D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3555D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3555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0"/>
    <w:link w:val="af"/>
    <w:uiPriority w:val="99"/>
    <w:unhideWhenUsed/>
    <w:rsid w:val="003555D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3555D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3555D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555D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2">
    <w:name w:val="Цветовое выделение"/>
    <w:uiPriority w:val="99"/>
    <w:rsid w:val="003555D4"/>
    <w:rPr>
      <w:b/>
      <w:color w:val="26282F"/>
    </w:rPr>
  </w:style>
  <w:style w:type="paragraph" w:customStyle="1" w:styleId="af3">
    <w:name w:val="Нормальный (таблица)"/>
    <w:basedOn w:val="a0"/>
    <w:next w:val="a0"/>
    <w:uiPriority w:val="99"/>
    <w:rsid w:val="003555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355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Содержимое таблицы"/>
    <w:basedOn w:val="a0"/>
    <w:uiPriority w:val="99"/>
    <w:rsid w:val="003555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0"/>
    <w:uiPriority w:val="34"/>
    <w:qFormat/>
    <w:rsid w:val="003555D4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uiPriority w:val="99"/>
    <w:semiHidden/>
    <w:unhideWhenUsed/>
    <w:rsid w:val="003555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3555D4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2"/>
    <w:uiPriority w:val="59"/>
    <w:rsid w:val="0035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ень"/>
    <w:basedOn w:val="a0"/>
    <w:next w:val="a0"/>
    <w:link w:val="afa"/>
    <w:qFormat/>
    <w:rsid w:val="003555D4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fa">
    <w:name w:val="Перечень Знак"/>
    <w:link w:val="a"/>
    <w:rsid w:val="003555D4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5D4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3555D4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link w:val="30"/>
    <w:uiPriority w:val="9"/>
    <w:qFormat/>
    <w:rsid w:val="003555D4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55D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555D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3555D4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3555D4"/>
  </w:style>
  <w:style w:type="character" w:styleId="a4">
    <w:name w:val="Hyperlink"/>
    <w:uiPriority w:val="99"/>
    <w:unhideWhenUsed/>
    <w:rsid w:val="003555D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555D4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55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555D4"/>
    <w:rPr>
      <w:rFonts w:ascii="Consolas" w:eastAsia="Times New Roman" w:hAnsi="Consolas" w:cs="Times New Roman"/>
      <w:sz w:val="20"/>
      <w:szCs w:val="20"/>
      <w:lang w:val="x-none" w:eastAsia="x-none"/>
    </w:rPr>
  </w:style>
  <w:style w:type="paragraph" w:styleId="a6">
    <w:name w:val="Normal (Web)"/>
    <w:basedOn w:val="a0"/>
    <w:uiPriority w:val="99"/>
    <w:unhideWhenUsed/>
    <w:rsid w:val="00355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rsh">
    <w:name w:val="yrsh"/>
    <w:basedOn w:val="a0"/>
    <w:rsid w:val="003555D4"/>
    <w:pPr>
      <w:shd w:val="clear" w:color="auto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title">
    <w:name w:val="tabtitle"/>
    <w:basedOn w:val="a0"/>
    <w:rsid w:val="003555D4"/>
    <w:pPr>
      <w:shd w:val="clear" w:color="auto" w:fill="28A0C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-listtarget">
    <w:name w:val="header-listtarget"/>
    <w:basedOn w:val="a0"/>
    <w:rsid w:val="003555D4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all">
    <w:name w:val="bdall"/>
    <w:basedOn w:val="a0"/>
    <w:rsid w:val="00355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top">
    <w:name w:val="bdtop"/>
    <w:basedOn w:val="a0"/>
    <w:rsid w:val="003555D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left">
    <w:name w:val="bdleft"/>
    <w:basedOn w:val="a0"/>
    <w:rsid w:val="003555D4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right">
    <w:name w:val="bdright"/>
    <w:basedOn w:val="a0"/>
    <w:rsid w:val="003555D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bottom">
    <w:name w:val="bdbottom"/>
    <w:basedOn w:val="a0"/>
    <w:rsid w:val="003555D4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cell">
    <w:name w:val="headercell"/>
    <w:basedOn w:val="a0"/>
    <w:rsid w:val="003555D4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rsid w:val="003555D4"/>
    <w:rPr>
      <w:color w:val="FF9900"/>
    </w:rPr>
  </w:style>
  <w:style w:type="character" w:customStyle="1" w:styleId="small">
    <w:name w:val="small"/>
    <w:rsid w:val="003555D4"/>
    <w:rPr>
      <w:sz w:val="15"/>
      <w:szCs w:val="15"/>
    </w:rPr>
  </w:style>
  <w:style w:type="character" w:customStyle="1" w:styleId="fill">
    <w:name w:val="fill"/>
    <w:rsid w:val="003555D4"/>
    <w:rPr>
      <w:b/>
      <w:bCs/>
      <w:i/>
      <w:iCs/>
      <w:color w:val="FF0000"/>
    </w:rPr>
  </w:style>
  <w:style w:type="character" w:customStyle="1" w:styleId="maggd">
    <w:name w:val="maggd"/>
    <w:rsid w:val="003555D4"/>
    <w:rPr>
      <w:color w:val="006400"/>
    </w:rPr>
  </w:style>
  <w:style w:type="character" w:customStyle="1" w:styleId="magusn">
    <w:name w:val="magusn"/>
    <w:rsid w:val="003555D4"/>
    <w:rPr>
      <w:color w:val="006666"/>
    </w:rPr>
  </w:style>
  <w:style w:type="character" w:customStyle="1" w:styleId="enp">
    <w:name w:val="enp"/>
    <w:rsid w:val="003555D4"/>
    <w:rPr>
      <w:color w:val="3C7828"/>
    </w:rPr>
  </w:style>
  <w:style w:type="character" w:customStyle="1" w:styleId="kdkss">
    <w:name w:val="kdkss"/>
    <w:rsid w:val="003555D4"/>
    <w:rPr>
      <w:color w:val="BE780A"/>
    </w:rPr>
  </w:style>
  <w:style w:type="character" w:styleId="a7">
    <w:name w:val="annotation reference"/>
    <w:uiPriority w:val="99"/>
    <w:semiHidden/>
    <w:unhideWhenUsed/>
    <w:rsid w:val="003555D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5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555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55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55D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3555D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3555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0"/>
    <w:link w:val="af"/>
    <w:uiPriority w:val="99"/>
    <w:unhideWhenUsed/>
    <w:rsid w:val="003555D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3555D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3555D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555D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2">
    <w:name w:val="Цветовое выделение"/>
    <w:uiPriority w:val="99"/>
    <w:rsid w:val="003555D4"/>
    <w:rPr>
      <w:b/>
      <w:color w:val="26282F"/>
    </w:rPr>
  </w:style>
  <w:style w:type="paragraph" w:customStyle="1" w:styleId="af3">
    <w:name w:val="Нормальный (таблица)"/>
    <w:basedOn w:val="a0"/>
    <w:next w:val="a0"/>
    <w:uiPriority w:val="99"/>
    <w:rsid w:val="003555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355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Содержимое таблицы"/>
    <w:basedOn w:val="a0"/>
    <w:uiPriority w:val="99"/>
    <w:rsid w:val="003555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0"/>
    <w:uiPriority w:val="34"/>
    <w:qFormat/>
    <w:rsid w:val="003555D4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uiPriority w:val="99"/>
    <w:semiHidden/>
    <w:unhideWhenUsed/>
    <w:rsid w:val="003555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3555D4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2"/>
    <w:uiPriority w:val="59"/>
    <w:rsid w:val="0035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ень"/>
    <w:basedOn w:val="a0"/>
    <w:next w:val="a0"/>
    <w:link w:val="afa"/>
    <w:qFormat/>
    <w:rsid w:val="003555D4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fa">
    <w:name w:val="Перечень Знак"/>
    <w:link w:val="a"/>
    <w:rsid w:val="003555D4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4104</Words>
  <Characters>23395</Characters>
  <Application>Microsoft Office Word</Application>
  <DocSecurity>0</DocSecurity>
  <Lines>194</Lines>
  <Paragraphs>54</Paragraphs>
  <ScaleCrop>false</ScaleCrop>
  <Company/>
  <LinksUpToDate>false</LinksUpToDate>
  <CharactersWithSpaces>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2025-04-24T00:21:00Z</dcterms:created>
  <dcterms:modified xsi:type="dcterms:W3CDTF">2025-04-24T00:22:00Z</dcterms:modified>
</cp:coreProperties>
</file>